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32"/>
          <w:szCs w:val="32"/>
        </w:rPr>
        <w:t xml:space="preserve">附件          </w:t>
      </w:r>
      <w:r>
        <w:rPr>
          <w:rFonts w:hint="eastAsia"/>
          <w:sz w:val="44"/>
          <w:szCs w:val="44"/>
        </w:rPr>
        <w:t>商用笔记本电脑参数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CPU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第八代智能英特尔⑧酷睿TM7-8550U处理器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(1.8GHz睿频至40GHz,8MB)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操作系统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出厂预装正版 Windows@10专业版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颜色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显示屏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14英寸 FHD IPS LED背光显示屏(2560×1440)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内存</w:t>
            </w:r>
          </w:p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(插槽1插槽2)</w:t>
            </w:r>
          </w:p>
        </w:tc>
        <w:tc>
          <w:tcPr>
            <w:tcW w:w="6429" w:type="dxa"/>
          </w:tcPr>
          <w:p>
            <w:pPr>
              <w:ind w:firstLine="1200" w:firstLineChars="5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16GB2400 MHZ DDR4内存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硬盘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1TB固态硬盘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显卡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NVIDIA GeForce MX2502 GB DDR5独立显存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定位系统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Trackpoint指点杆/多点触摸板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开合角度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180度开合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接口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2xUSB3.0 Tyce-C雷电3RJ45HDM接口 thunderbolt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键盘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全尺寸键盘；背光键盘；防泼溅键盘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读卡器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四合一 Micro SD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摄像头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720pHD摄像头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材质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炭纤维材质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电池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6芯锂电池续航5-8小时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1年部件,1年人工,1年全国180城市上门,1年意外保护,1年数据拯救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重量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不大于1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46Kg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09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642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必须等于或高于以上要求，原厂配置，改配或有不符合的为无效投标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FE1"/>
    <w:rsid w:val="009E2FE1"/>
    <w:rsid w:val="00B22FCF"/>
    <w:rsid w:val="3C32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2019-05-08T08:08:00Z</dcterms:created>
  <dc:creator>Administrator</dc:creator>
  <cp:lastModifiedBy>Administrator</cp:lastModifiedBy>
  <dcterms:modified xsi:type="dcterms:W3CDTF">2019-05-10T08:38:33Z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